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6</w:t>
      </w:r>
    </w:p>
    <w:p>
      <w:pPr>
        <w:spacing w:after="312" w:line="560" w:lineRule="exact"/>
        <w:ind w:firstLine="2249" w:firstLineChars="700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浙江新闻奖参评作品报送材料一览表</w:t>
      </w:r>
    </w:p>
    <w:tbl>
      <w:tblPr>
        <w:tblStyle w:val="2"/>
        <w:tblpPr w:leftFromText="180" w:rightFromText="180" w:vertAnchor="text" w:horzAnchor="page" w:tblpX="1530" w:tblpY="434"/>
        <w:tblOverlap w:val="never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1559"/>
        <w:gridCol w:w="198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申报材料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实物材料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电子材料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4394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报送单位报送程序和公示等情况说明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不在系统填报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报送单位填写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4394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浙江新闻奖参评作品报送目录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不在系统填报，电子文本另发邮箱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报送单位填写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4394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报刊类参评作品刊登版面样报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2份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通过系统上传版面截图，并添加相关作品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数字报链接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广播电视参评作品原版播出的音视频U盘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按规定格式上传，并添加作品网址链接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报送单位可将多件作品合在一个U盘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报刊类参评作品推荐表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30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报刊类参评作品版面复印件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30份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在系统添加链接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报刊类参评作品文字稿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不报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广播电视类参评作品推荐表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2份</w:t>
            </w:r>
          </w:p>
        </w:tc>
        <w:tc>
          <w:tcPr>
            <w:tcW w:w="198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广播电视类参评作品文字稿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2份</w:t>
            </w:r>
          </w:p>
        </w:tc>
        <w:tc>
          <w:tcPr>
            <w:tcW w:w="19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新闻业务研究作品推荐表、作品及</w:t>
            </w: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书刊目录页、版权页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复印件等相关材料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15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套</w:t>
            </w:r>
          </w:p>
        </w:tc>
        <w:tc>
          <w:tcPr>
            <w:tcW w:w="19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系列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(连续、组合)报道完整作品目录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报纸30份</w:t>
            </w:r>
          </w:p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广电2份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通过系统上传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系列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(连续、组合)报道内容简介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社会活动奖参评项目推荐表及相关材料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15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套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新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媒体、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报纸副刊、版面、新闻摄影、新闻漫画参评推荐表及相关材料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详见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文件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在系统填报或上传相应作品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详询有关工委</w:t>
            </w:r>
          </w:p>
        </w:tc>
      </w:tr>
    </w:tbl>
    <w:p>
      <w:pPr>
        <w:spacing w:line="48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黑体" w:eastAsia="黑体"/>
          <w:sz w:val="28"/>
          <w:szCs w:val="28"/>
        </w:rPr>
        <w:t xml:space="preserve">  </w:t>
      </w:r>
      <w:r>
        <w:rPr>
          <w:rFonts w:hint="eastAsia" w:ascii="宋体" w:hAnsi="宋体"/>
          <w:sz w:val="24"/>
          <w:szCs w:val="24"/>
        </w:rPr>
        <w:t>注</w:t>
      </w:r>
      <w:r>
        <w:rPr>
          <w:rFonts w:ascii="宋体" w:hAnsi="宋体"/>
          <w:sz w:val="24"/>
          <w:szCs w:val="24"/>
        </w:rPr>
        <w:t>：本表</w:t>
      </w:r>
      <w:r>
        <w:rPr>
          <w:rFonts w:hint="eastAsia" w:ascii="宋体" w:hAnsi="宋体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系统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为浙江</w:t>
      </w:r>
      <w:bookmarkStart w:id="0" w:name="_GoBack"/>
      <w:bookmarkEnd w:id="0"/>
      <w:r>
        <w:rPr>
          <w:rFonts w:ascii="宋体" w:hAnsi="宋体"/>
          <w:sz w:val="24"/>
          <w:szCs w:val="24"/>
        </w:rPr>
        <w:t>记协网新</w:t>
      </w:r>
      <w:r>
        <w:rPr>
          <w:rFonts w:hint="eastAsia" w:ascii="宋体" w:hAnsi="宋体"/>
          <w:sz w:val="24"/>
          <w:szCs w:val="24"/>
        </w:rPr>
        <w:t>闻</w:t>
      </w:r>
      <w:r>
        <w:rPr>
          <w:rFonts w:ascii="宋体" w:hAnsi="宋体"/>
          <w:sz w:val="24"/>
          <w:szCs w:val="24"/>
        </w:rPr>
        <w:t>评奖系统。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D6E0B"/>
    <w:rsid w:val="032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2023-02-13T06:53:00Z</dcterms:created>
  <dc:creator>wqf</dc:creator>
  <cp:lastModifiedBy>wqf</cp:lastModifiedBy>
  <dcterms:modified xsi:type="dcterms:W3CDTF">2023-02-13T06:56:05Z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9A504D24E8B146EC986B987618EF25E3</vt:lpwstr>
  </property>
</Properties>
</file>