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7</w:t>
      </w:r>
    </w:p>
    <w:p>
      <w:pPr>
        <w:spacing w:after="312"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浙江新闻奖（报刊类）参评作品推荐表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95"/>
        <w:gridCol w:w="115"/>
        <w:gridCol w:w="1935"/>
        <w:gridCol w:w="620"/>
        <w:gridCol w:w="351"/>
        <w:gridCol w:w="319"/>
        <w:gridCol w:w="937"/>
        <w:gridCol w:w="42"/>
        <w:gridCol w:w="78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作者（主创人员）为“集体”的，须以（）列具体名单，格式为：集体（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系列（连续）报道填写起止日期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例</w:t>
            </w:r>
            <w:r>
              <w:rPr>
                <w:rFonts w:ascii="仿宋" w:hAnsi="仿宋" w:eastAsia="仿宋"/>
                <w:color w:val="808080"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2020.01.01－2020.08.01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刊播版面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</w:t>
            </w:r>
            <w:r>
              <w:rPr>
                <w:rFonts w:ascii="华文中宋" w:hAnsi="华文中宋" w:eastAsia="华文中宋"/>
                <w:spacing w:val="-12"/>
                <w:sz w:val="24"/>
              </w:rPr>
              <w:t>)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以</w:t>
            </w:r>
            <w:r>
              <w:rPr>
                <w:rFonts w:ascii="仿宋" w:hAnsi="仿宋" w:eastAsia="仿宋"/>
                <w:color w:val="808080"/>
                <w:szCs w:val="21"/>
              </w:rPr>
              <w:t>WORD“字数统计”栏“字数”项为准，系列（连续、组合）报道分别填报三件代表作字数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454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525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exact"/>
        </w:trPr>
        <w:tc>
          <w:tcPr>
            <w:tcW w:w="4547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20" w:lineRule="exact"/>
              <w:ind w:firstLine="1820" w:firstLineChars="6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20" w:lineRule="exact"/>
              <w:ind w:firstLine="1680" w:firstLineChars="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4525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20" w:lineRule="exact"/>
              <w:ind w:firstLine="1540" w:firstLineChars="5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20" w:lineRule="exact"/>
              <w:ind w:firstLine="1120" w:firstLineChars="4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0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5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42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867"/>
    <w:rsid w:val="0AAF1867"/>
    <w:rsid w:val="1A195D39"/>
    <w:rsid w:val="2B882627"/>
    <w:rsid w:val="499A3BD1"/>
    <w:rsid w:val="50426B81"/>
    <w:rsid w:val="51C84107"/>
    <w:rsid w:val="5EA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2021-01-29T07:13:00Z</dcterms:created>
  <dc:creator>xiao</dc:creator>
  <cp:lastModifiedBy>xiao</cp:lastModifiedBy>
  <dcterms:modified xsi:type="dcterms:W3CDTF">2021-01-29T07:22:09Z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